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6351" w14:textId="77777777" w:rsidR="00416689" w:rsidRPr="00CE5A7E" w:rsidRDefault="00416689" w:rsidP="00416689">
      <w:pPr>
        <w:rPr>
          <w:rFonts w:cs="Arial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14:paraId="7007B73F" w14:textId="77777777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892DF10" w14:textId="3D4A4DDF"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Záznam o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t xml:space="preserve"> činnostech zpracování </w:t>
            </w:r>
            <w:r w:rsidR="005667F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5858D5">
              <w:rPr>
                <w:rFonts w:cs="Arial"/>
                <w:b/>
                <w:bCs/>
                <w:color w:val="000000"/>
                <w:lang w:eastAsia="cs-CZ"/>
              </w:rPr>
              <w:t>ZASTUPITELSTVO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br/>
              <w:t>Č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05842AFA" w14:textId="77777777"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25D09B36" w14:textId="6F4D490D" w:rsidR="0093098D" w:rsidRDefault="0093098D" w:rsidP="0093098D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Správce:</w:t>
            </w: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 xml:space="preserve">Obec 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Dol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 xml:space="preserve">ní Habartice, 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Dol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>ní Habartice 17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8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 xml:space="preserve">, 405 02 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Děčín</w:t>
            </w:r>
          </w:p>
          <w:p w14:paraId="4EDF2149" w14:textId="16424917" w:rsidR="0093098D" w:rsidRPr="00E26763" w:rsidRDefault="0093098D" w:rsidP="0093098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cs="Arial"/>
                <w:bCs/>
                <w:i/>
                <w:color w:val="000000"/>
                <w:lang w:eastAsia="cs-CZ"/>
              </w:rPr>
              <w:t xml:space="preserve">                email: 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oudolhabart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>@</w:t>
            </w:r>
            <w:r w:rsidR="006E7532">
              <w:rPr>
                <w:rFonts w:cs="Arial"/>
                <w:bCs/>
                <w:i/>
                <w:color w:val="000000"/>
                <w:lang w:eastAsia="cs-CZ"/>
              </w:rPr>
              <w:t>clnet</w:t>
            </w:r>
            <w:r>
              <w:rPr>
                <w:rFonts w:cs="Arial"/>
                <w:bCs/>
                <w:i/>
                <w:color w:val="000000"/>
                <w:lang w:eastAsia="cs-CZ"/>
              </w:rPr>
              <w:t xml:space="preserve">.cz, datová schránka: </w:t>
            </w:r>
            <w:r w:rsidR="006E7532">
              <w:t>aqbbp49</w:t>
            </w:r>
            <w:bookmarkStart w:id="0" w:name="_GoBack"/>
            <w:bookmarkEnd w:id="0"/>
          </w:p>
          <w:p w14:paraId="0625AD40" w14:textId="77777777" w:rsidR="007142C3" w:rsidRDefault="007142C3" w:rsidP="007142C3">
            <w:pPr>
              <w:spacing w:before="60" w:after="60" w:line="240" w:lineRule="auto"/>
              <w:jc w:val="left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Odpovědná osoba za agendu</w:t>
            </w: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:</w:t>
            </w:r>
            <w:r>
              <w:rPr>
                <w:rFonts w:cs="Arial"/>
                <w:bCs/>
                <w:color w:val="000000"/>
                <w:lang w:eastAsia="cs-CZ"/>
              </w:rPr>
              <w:t xml:space="preserve"> starosta</w:t>
            </w:r>
          </w:p>
          <w:p w14:paraId="79F6116F" w14:textId="43C3074C" w:rsidR="00363236" w:rsidRPr="00CE5A7E" w:rsidRDefault="00363236" w:rsidP="00AC1AA7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AC1AA7">
              <w:rPr>
                <w:rFonts w:cs="Arial"/>
                <w:bCs/>
                <w:i/>
                <w:color w:val="000000"/>
                <w:lang w:eastAsia="cs-CZ"/>
              </w:rPr>
              <w:t>kontaktní údaje jsou uvedeny na webových stránkách obce</w:t>
            </w:r>
          </w:p>
        </w:tc>
      </w:tr>
      <w:tr w:rsidR="00363236" w:rsidRPr="00CE5A7E" w14:paraId="77CB043D" w14:textId="77777777" w:rsidTr="00A54610">
        <w:trPr>
          <w:trHeight w:val="46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30DE9B0" w14:textId="77777777"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25991366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26E8961" w14:textId="6055BEFB" w:rsidR="00363236" w:rsidRPr="00CE5A7E" w:rsidRDefault="005858D5" w:rsidP="005858D5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PROJEDNÁNÍ A ROZHODNUTÍ VĚCI ZASTUPITELSTVEM OBCE</w:t>
            </w:r>
          </w:p>
        </w:tc>
      </w:tr>
      <w:tr w:rsidR="007807D1" w:rsidRPr="00CE5A7E" w14:paraId="2C605BB6" w14:textId="77777777" w:rsidTr="007807D1">
        <w:trPr>
          <w:trHeight w:val="278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C89FCA1" w14:textId="72E4A7F1"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 xml:space="preserve">Čl. 6 odst. 1 písm. c) </w:t>
            </w:r>
            <w:proofErr w:type="gramStart"/>
            <w:r w:rsidRPr="007807D1">
              <w:rPr>
                <w:rFonts w:cs="Arial"/>
                <w:b/>
                <w:color w:val="000000"/>
                <w:lang w:eastAsia="cs-CZ"/>
              </w:rPr>
              <w:t>GDPR - zpracování</w:t>
            </w:r>
            <w:proofErr w:type="gramEnd"/>
            <w:r w:rsidRPr="007807D1">
              <w:rPr>
                <w:rFonts w:cs="Arial"/>
                <w:b/>
                <w:color w:val="000000"/>
                <w:lang w:eastAsia="cs-CZ"/>
              </w:rPr>
              <w:t xml:space="preserve"> nezbytné pro plnění právní povinnosti:</w:t>
            </w:r>
          </w:p>
          <w:p w14:paraId="3E3ADAB2" w14:textId="77777777" w:rsidR="007807D1" w:rsidRDefault="007807D1" w:rsidP="005858D5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5858D5">
              <w:rPr>
                <w:rFonts w:cs="Arial"/>
              </w:rPr>
              <w:t>128</w:t>
            </w:r>
            <w:r w:rsidRPr="00CE5A7E">
              <w:rPr>
                <w:rFonts w:cs="Arial"/>
              </w:rPr>
              <w:t>/</w:t>
            </w:r>
            <w:r w:rsidR="005667F0">
              <w:rPr>
                <w:rFonts w:cs="Arial"/>
              </w:rPr>
              <w:t>200</w:t>
            </w:r>
            <w:r w:rsidR="005858D5">
              <w:rPr>
                <w:rFonts w:cs="Arial"/>
              </w:rPr>
              <w:t>0</w:t>
            </w:r>
            <w:r w:rsidRPr="00CE5A7E">
              <w:rPr>
                <w:rFonts w:cs="Arial"/>
              </w:rPr>
              <w:t xml:space="preserve"> Sb., o </w:t>
            </w:r>
            <w:r w:rsidR="005858D5">
              <w:rPr>
                <w:rFonts w:cs="Arial"/>
              </w:rPr>
              <w:t>obcích</w:t>
            </w:r>
            <w:r w:rsidR="00260C57">
              <w:rPr>
                <w:rFonts w:cs="Arial"/>
              </w:rPr>
              <w:t>,</w:t>
            </w:r>
          </w:p>
          <w:p w14:paraId="0A990BA4" w14:textId="490BBB1E" w:rsidR="00260C57" w:rsidRPr="007807D1" w:rsidRDefault="00260C57" w:rsidP="005858D5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prováděcí právní předpisy k uvedenému zákonu.</w:t>
            </w:r>
          </w:p>
        </w:tc>
      </w:tr>
      <w:tr w:rsidR="004C7453" w:rsidRPr="00CE5A7E" w14:paraId="49136E44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7AB1363" w14:textId="77777777"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2B7043C5" w14:textId="77777777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7A147A" w14:textId="439863B7" w:rsidR="00CE5A7E" w:rsidRPr="00CE5A7E" w:rsidRDefault="00CE5A7E" w:rsidP="00852D14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Občan</w:t>
            </w:r>
            <w:r w:rsidR="002F4096">
              <w:rPr>
                <w:rFonts w:cs="Arial"/>
                <w:color w:val="000000"/>
                <w:lang w:eastAsia="cs-CZ"/>
              </w:rPr>
              <w:t xml:space="preserve">é </w:t>
            </w:r>
            <w:r>
              <w:rPr>
                <w:rFonts w:cs="Arial"/>
                <w:color w:val="000000"/>
                <w:lang w:eastAsia="cs-CZ"/>
              </w:rPr>
              <w:t xml:space="preserve">– </w:t>
            </w:r>
            <w:r w:rsidR="00852D14">
              <w:rPr>
                <w:rFonts w:cs="Arial"/>
                <w:color w:val="000000"/>
                <w:lang w:eastAsia="cs-CZ"/>
              </w:rPr>
              <w:t>veřejnost, zaměstnanci obce</w:t>
            </w:r>
          </w:p>
        </w:tc>
      </w:tr>
      <w:tr w:rsidR="00CE5A7E" w:rsidRPr="00CE5A7E" w14:paraId="39D82C40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CE49FEE" w14:textId="77777777"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1F700ECE" w14:textId="77777777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267555" w14:textId="42951DF7" w:rsidR="00CE5A7E" w:rsidRPr="00CE5A7E" w:rsidRDefault="00852D14" w:rsidP="002F4096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 případě občanů</w:t>
            </w:r>
            <w:r w:rsidR="002F4096">
              <w:rPr>
                <w:rFonts w:cs="Arial"/>
                <w:lang w:eastAsia="cs-CZ"/>
              </w:rPr>
              <w:t xml:space="preserve"> – jméno, příjmení, titul, rok narození, adresa, datová schránka, e-mail</w:t>
            </w:r>
            <w:r>
              <w:rPr>
                <w:rFonts w:cs="Arial"/>
                <w:lang w:eastAsia="cs-CZ"/>
              </w:rPr>
              <w:t>; v případě zaměstnanců – jméno, příjmení, podpis</w:t>
            </w:r>
          </w:p>
        </w:tc>
      </w:tr>
      <w:tr w:rsidR="003441F4" w:rsidRPr="00CE5A7E" w14:paraId="4DE6CB5A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8F4AEE8" w14:textId="77777777"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629E9701" w14:textId="77777777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142A11" w14:textId="19696D29" w:rsidR="003441F4" w:rsidRPr="00CE5A7E" w:rsidRDefault="00852D14" w:rsidP="00852D14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zastupitelé obce</w:t>
            </w:r>
          </w:p>
        </w:tc>
      </w:tr>
      <w:tr w:rsidR="0058121C" w:rsidRPr="00CE5A7E" w14:paraId="0CFD86D6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913F07B" w14:textId="77777777"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7B5BDCF1" w14:textId="77777777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2A85CC" w14:textId="7AE6ACBB" w:rsidR="00F32E8D" w:rsidRPr="00CE5A7E" w:rsidRDefault="00CC6590" w:rsidP="002325F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</w:t>
            </w:r>
            <w:r w:rsidR="00F95455">
              <w:rPr>
                <w:rFonts w:cs="Arial"/>
                <w:lang w:eastAsia="cs-CZ"/>
              </w:rPr>
              <w:t>hůty</w:t>
            </w:r>
            <w:r>
              <w:rPr>
                <w:rFonts w:cs="Arial"/>
                <w:lang w:eastAsia="cs-CZ"/>
              </w:rPr>
              <w:t xml:space="preserve"> pro výmaz jsou stanoveny spisovým a skartačním plánem</w:t>
            </w:r>
            <w:r w:rsidR="002325F1">
              <w:rPr>
                <w:rFonts w:cs="Arial"/>
                <w:lang w:eastAsia="cs-CZ"/>
              </w:rPr>
              <w:t>.</w:t>
            </w:r>
          </w:p>
        </w:tc>
      </w:tr>
      <w:tr w:rsidR="0074279D" w:rsidRPr="00CE5A7E" w14:paraId="1320ADCD" w14:textId="77777777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E37F0E1" w14:textId="77777777"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22459AF2" w14:textId="77777777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B83E94" w14:textId="77777777" w:rsidR="0074279D" w:rsidRPr="0074279D" w:rsidRDefault="002325F1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Zabezpečení listinných dokumentů a elektronických dat je stanoveno bezpečnostní směrnicí.</w:t>
            </w:r>
          </w:p>
        </w:tc>
      </w:tr>
    </w:tbl>
    <w:p w14:paraId="6355EDF5" w14:textId="77777777" w:rsidR="00416689" w:rsidRPr="00CE5A7E" w:rsidRDefault="00416689" w:rsidP="00416689">
      <w:pPr>
        <w:rPr>
          <w:rFonts w:cs="Arial"/>
        </w:rPr>
      </w:pPr>
    </w:p>
    <w:p w14:paraId="7296CB1C" w14:textId="77777777" w:rsidR="005D026E" w:rsidRPr="00CE5A7E" w:rsidRDefault="005D026E">
      <w:pPr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9782C"/>
    <w:rsid w:val="001E4EA3"/>
    <w:rsid w:val="002325F1"/>
    <w:rsid w:val="002419F2"/>
    <w:rsid w:val="00260C57"/>
    <w:rsid w:val="002F4096"/>
    <w:rsid w:val="003441F4"/>
    <w:rsid w:val="00363236"/>
    <w:rsid w:val="003D6F6C"/>
    <w:rsid w:val="00416689"/>
    <w:rsid w:val="004B6987"/>
    <w:rsid w:val="004C7453"/>
    <w:rsid w:val="005667F0"/>
    <w:rsid w:val="0058121C"/>
    <w:rsid w:val="005858D5"/>
    <w:rsid w:val="005D026E"/>
    <w:rsid w:val="00616E50"/>
    <w:rsid w:val="00646F87"/>
    <w:rsid w:val="00662686"/>
    <w:rsid w:val="006C3C15"/>
    <w:rsid w:val="006E7532"/>
    <w:rsid w:val="007142C3"/>
    <w:rsid w:val="0074279D"/>
    <w:rsid w:val="00746244"/>
    <w:rsid w:val="00774C43"/>
    <w:rsid w:val="007807D1"/>
    <w:rsid w:val="007A2320"/>
    <w:rsid w:val="007B2794"/>
    <w:rsid w:val="0081005E"/>
    <w:rsid w:val="00852D14"/>
    <w:rsid w:val="0093098D"/>
    <w:rsid w:val="00932082"/>
    <w:rsid w:val="009B3DD5"/>
    <w:rsid w:val="00A0525E"/>
    <w:rsid w:val="00A54610"/>
    <w:rsid w:val="00A85A5B"/>
    <w:rsid w:val="00AC1AA7"/>
    <w:rsid w:val="00C0573C"/>
    <w:rsid w:val="00C31AA0"/>
    <w:rsid w:val="00C328C7"/>
    <w:rsid w:val="00CC2319"/>
    <w:rsid w:val="00CC6590"/>
    <w:rsid w:val="00CE5A7E"/>
    <w:rsid w:val="00D4725E"/>
    <w:rsid w:val="00EA21D3"/>
    <w:rsid w:val="00ED6726"/>
    <w:rsid w:val="00F32E8D"/>
    <w:rsid w:val="00F95455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2A6C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16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tomkejz</dc:creator>
  <cp:keywords/>
  <dc:description/>
  <cp:lastModifiedBy>Petr Petrovický</cp:lastModifiedBy>
  <cp:revision>2</cp:revision>
  <dcterms:created xsi:type="dcterms:W3CDTF">2018-05-28T10:28:00Z</dcterms:created>
  <dcterms:modified xsi:type="dcterms:W3CDTF">2018-05-28T10:28:00Z</dcterms:modified>
  <cp:category/>
</cp:coreProperties>
</file>